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27" w:rsidRDefault="008C7B27" w:rsidP="008C7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938">
        <w:rPr>
          <w:rFonts w:ascii="Times New Roman" w:hAnsi="Times New Roman" w:cs="Times New Roman"/>
          <w:sz w:val="28"/>
          <w:szCs w:val="28"/>
        </w:rPr>
        <w:t>Пояснения по п.5</w:t>
      </w:r>
      <w:r>
        <w:rPr>
          <w:rFonts w:ascii="Times New Roman" w:hAnsi="Times New Roman" w:cs="Times New Roman"/>
          <w:sz w:val="28"/>
          <w:szCs w:val="28"/>
        </w:rPr>
        <w:t>3 г)</w:t>
      </w:r>
      <w:r w:rsidRPr="00596938">
        <w:rPr>
          <w:rFonts w:ascii="Times New Roman" w:hAnsi="Times New Roman" w:cs="Times New Roman"/>
          <w:sz w:val="28"/>
          <w:szCs w:val="28"/>
        </w:rPr>
        <w:t xml:space="preserve">  стандартов раскрытия информации, предусмотренной постановлением Правительства РФ от 21.04.2004 № 24 «Об утверждении стандартов раскрытия информации субъектами оптового и розничных рынков электрической энергии»</w:t>
      </w:r>
    </w:p>
    <w:p w:rsidR="008C7B27" w:rsidRDefault="008C7B27" w:rsidP="008C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B27" w:rsidRPr="008C7B27" w:rsidRDefault="008C7B27" w:rsidP="008C7B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C7B27">
        <w:rPr>
          <w:rFonts w:ascii="Times New Roman" w:hAnsi="Times New Roman" w:cs="Times New Roman"/>
          <w:sz w:val="28"/>
          <w:szCs w:val="28"/>
        </w:rPr>
        <w:t>арифы на электрическую энергию (мощность), поставляемую ООО «Энергия 5» покупателям на розничных рынках на территориях Амурской области,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на 202</w:t>
      </w:r>
      <w:r w:rsidR="001E1B94">
        <w:rPr>
          <w:rFonts w:ascii="Times New Roman" w:hAnsi="Times New Roman" w:cs="Times New Roman"/>
          <w:sz w:val="28"/>
          <w:szCs w:val="28"/>
        </w:rPr>
        <w:t>3</w:t>
      </w:r>
      <w:r w:rsidRPr="008C7B27">
        <w:rPr>
          <w:rFonts w:ascii="Times New Roman" w:hAnsi="Times New Roman" w:cs="Times New Roman"/>
          <w:sz w:val="28"/>
          <w:szCs w:val="28"/>
        </w:rPr>
        <w:t xml:space="preserve"> год состав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Pr="008C7B2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315"/>
        <w:gridCol w:w="1418"/>
        <w:gridCol w:w="1417"/>
        <w:gridCol w:w="1418"/>
      </w:tblGrid>
      <w:tr w:rsidR="008C7B27" w:rsidRPr="008C7B27" w:rsidTr="00AE4473">
        <w:tc>
          <w:tcPr>
            <w:tcW w:w="850" w:type="dxa"/>
            <w:vMerge w:val="restart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15" w:type="dxa"/>
            <w:vMerge w:val="restart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1418" w:type="dxa"/>
            <w:vMerge w:val="restart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I полугодие 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II полугодие </w:t>
            </w:r>
          </w:p>
        </w:tc>
      </w:tr>
      <w:tr w:rsidR="008C7B27" w:rsidRPr="008C7B27" w:rsidTr="00AE4473">
        <w:tc>
          <w:tcPr>
            <w:tcW w:w="850" w:type="dxa"/>
            <w:vMerge/>
          </w:tcPr>
          <w:p w:rsidR="008C7B27" w:rsidRPr="008C7B27" w:rsidRDefault="008C7B27" w:rsidP="00AE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vMerge/>
          </w:tcPr>
          <w:p w:rsidR="008C7B27" w:rsidRPr="008C7B27" w:rsidRDefault="008C7B27" w:rsidP="00AE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C7B27" w:rsidRPr="008C7B27" w:rsidRDefault="008C7B27" w:rsidP="00AE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Цена (тариф)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Цена (тариф)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потребители 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Одноставочный</w:t>
            </w:r>
            <w:proofErr w:type="spellEnd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417" w:type="dxa"/>
          </w:tcPr>
          <w:p w:rsidR="008C7B27" w:rsidRPr="008C7B27" w:rsidRDefault="008C7B27" w:rsidP="001E1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1B94"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  <w:tc>
          <w:tcPr>
            <w:tcW w:w="1418" w:type="dxa"/>
          </w:tcPr>
          <w:p w:rsidR="008C7B27" w:rsidRPr="008C7B27" w:rsidRDefault="008C7B27" w:rsidP="001E1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1B94"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Трехставочный</w:t>
            </w:r>
            <w:proofErr w:type="spellEnd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 тариф 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ставка стоимости единицы электрической мощности 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руб./кВт · мес.</w:t>
            </w:r>
          </w:p>
        </w:tc>
        <w:tc>
          <w:tcPr>
            <w:tcW w:w="1417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ставка стоимости единицы электрической мощности 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руб./кВт · мес.</w:t>
            </w:r>
          </w:p>
        </w:tc>
        <w:tc>
          <w:tcPr>
            <w:tcW w:w="1417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ставка стоимости единицы электрической энергии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8" w:type="dxa"/>
            <w:gridSpan w:val="4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Одноставочные</w:t>
            </w:r>
            <w:proofErr w:type="spellEnd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 тарифы, дифференцированные по трем зонам суток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- ночная зона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1E1B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1E1B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4,37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- полупиковая зона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1E1B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,90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1E1B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5,90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- пиковая зона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1E1B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6,37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1E1B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6,37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8" w:type="dxa"/>
            <w:gridSpan w:val="4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Одноставочные</w:t>
            </w:r>
            <w:proofErr w:type="spellEnd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 тарифы, дифференцированные по двум зонам суток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- ночная зона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1E1B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1E1B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4,37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- 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1E1B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2,88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1E1B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2,88</w:t>
            </w:r>
          </w:p>
        </w:tc>
      </w:tr>
    </w:tbl>
    <w:p w:rsid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Цены (тарифы) на электрическую энергию для населения и приравненных к нему категорий потребителей по Амурской области на 202</w:t>
      </w:r>
      <w:r w:rsidR="001E1B9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000"/>
        <w:gridCol w:w="1654"/>
      </w:tblGrid>
      <w:tr w:rsidR="008C7B27" w:rsidRPr="008C7B27" w:rsidTr="008C7B27">
        <w:trPr>
          <w:trHeight w:val="315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C7B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8C7B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тариф, руб./кВт*</w:t>
            </w:r>
            <w:proofErr w:type="gramStart"/>
            <w:r w:rsidRPr="008C7B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</w:tr>
      <w:tr w:rsidR="008C7B27" w:rsidRPr="008C7B27" w:rsidTr="008C7B27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C7B27" w:rsidRPr="008C7B27" w:rsidTr="008C7B27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- ночная зона, руб./кВт*</w:t>
            </w:r>
            <w:proofErr w:type="gramStart"/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1,28</w:t>
            </w:r>
          </w:p>
        </w:tc>
      </w:tr>
      <w:tr w:rsidR="008C7B27" w:rsidRPr="008C7B27" w:rsidTr="008C7B27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- полупиковая зона, руб./кВт*</w:t>
            </w:r>
            <w:proofErr w:type="gramStart"/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</w:tr>
      <w:tr w:rsidR="008C7B27" w:rsidRPr="008C7B27" w:rsidTr="008C7B27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- пиковая зона, руб./кВт*</w:t>
            </w:r>
            <w:proofErr w:type="gramStart"/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4,65</w:t>
            </w:r>
          </w:p>
        </w:tc>
      </w:tr>
      <w:tr w:rsidR="008C7B27" w:rsidRPr="008C7B27" w:rsidTr="008C7B27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C7B27" w:rsidRPr="008C7B27" w:rsidTr="008C7B27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- ночная зона, руб./кВт*</w:t>
            </w:r>
            <w:proofErr w:type="gramStart"/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1,28</w:t>
            </w:r>
          </w:p>
        </w:tc>
      </w:tr>
      <w:tr w:rsidR="008C7B27" w:rsidRPr="008C7B27" w:rsidTr="008C7B27">
        <w:trPr>
          <w:trHeight w:val="33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- дневная зона (пиковая и полупиковая), руб./кВт*</w:t>
            </w:r>
            <w:proofErr w:type="gramStart"/>
            <w:r w:rsidRPr="008C7B27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27" w:rsidRPr="008C7B27" w:rsidRDefault="008C7B27" w:rsidP="008C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C7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</w:tr>
    </w:tbl>
    <w:p w:rsidR="008C7B27" w:rsidRP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7B27" w:rsidRP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C7B27" w:rsidRPr="008C7B27" w:rsidRDefault="008C7B27" w:rsidP="008C7B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5B4F" w:rsidRPr="008C7B27" w:rsidRDefault="007E5B4F">
      <w:pPr>
        <w:rPr>
          <w:rFonts w:ascii="Times New Roman" w:hAnsi="Times New Roman" w:cs="Times New Roman"/>
          <w:sz w:val="28"/>
          <w:szCs w:val="28"/>
        </w:rPr>
      </w:pPr>
    </w:p>
    <w:sectPr w:rsidR="007E5B4F" w:rsidRPr="008C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EE"/>
    <w:rsid w:val="001E1B94"/>
    <w:rsid w:val="005B1BEE"/>
    <w:rsid w:val="007E5B4F"/>
    <w:rsid w:val="008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Микхневич А.А.</dc:creator>
  <cp:keywords/>
  <dc:description/>
  <cp:lastModifiedBy>Микхневич А.А.</cp:lastModifiedBy>
  <cp:revision>3</cp:revision>
  <dcterms:created xsi:type="dcterms:W3CDTF">2023-08-08T07:36:00Z</dcterms:created>
  <dcterms:modified xsi:type="dcterms:W3CDTF">2024-03-05T06:04:00Z</dcterms:modified>
</cp:coreProperties>
</file>